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0F296" w14:textId="4F7A0DA4" w:rsidR="004E57EC" w:rsidRDefault="004F714F">
      <w:r>
        <w:t>Mass General Hospital</w:t>
      </w:r>
    </w:p>
    <w:p w14:paraId="186A2825" w14:textId="3B92C592" w:rsidR="004F714F" w:rsidRDefault="004F714F"/>
    <w:p w14:paraId="02867850" w14:textId="77777777" w:rsidR="004F714F" w:rsidRPr="004F714F" w:rsidRDefault="004F714F" w:rsidP="004F714F">
      <w:pPr>
        <w:shd w:val="clear" w:color="auto" w:fill="FFFFFF"/>
        <w:rPr>
          <w:rFonts w:ascii="OpenSans-Regular" w:eastAsia="Times New Roman" w:hAnsi="OpenSans-Regular" w:cs="Times New Roman"/>
          <w:color w:val="777777"/>
          <w:sz w:val="18"/>
          <w:szCs w:val="18"/>
        </w:rPr>
      </w:pPr>
      <w:r w:rsidRPr="004F714F">
        <w:rPr>
          <w:rFonts w:ascii="OpenSans-Regular" w:eastAsia="Times New Roman" w:hAnsi="OpenSans-Regular" w:cs="Times New Roman"/>
          <w:b/>
          <w:bCs/>
          <w:color w:val="333333"/>
          <w:sz w:val="33"/>
          <w:szCs w:val="33"/>
        </w:rPr>
        <w:t>Patient Care Associate (CNA), Per Diem, Cardiology EP Lab</w:t>
      </w:r>
      <w:r w:rsidRPr="004F714F">
        <w:rPr>
          <w:rFonts w:ascii="OpenSans-Regular" w:eastAsia="Times New Roman" w:hAnsi="OpenSans-Regular" w:cs="Times New Roman"/>
          <w:color w:val="777777"/>
          <w:sz w:val="18"/>
          <w:szCs w:val="18"/>
        </w:rPr>
        <w:t> </w:t>
      </w:r>
      <w:r w:rsidRPr="004F714F">
        <w:rPr>
          <w:rFonts w:ascii="OpenSans-Regular" w:eastAsia="Times New Roman" w:hAnsi="OpenSans-Regular" w:cs="Times New Roman"/>
          <w:color w:val="777777"/>
          <w:sz w:val="21"/>
          <w:szCs w:val="21"/>
        </w:rPr>
        <w:t>-</w:t>
      </w:r>
      <w:r w:rsidRPr="004F714F">
        <w:rPr>
          <w:rFonts w:ascii="OpenSans-Regular" w:eastAsia="Times New Roman" w:hAnsi="OpenSans-Regular" w:cs="Times New Roman"/>
          <w:color w:val="777777"/>
          <w:sz w:val="18"/>
          <w:szCs w:val="18"/>
        </w:rPr>
        <w:t> </w:t>
      </w:r>
      <w:r w:rsidRPr="004F714F">
        <w:rPr>
          <w:rFonts w:ascii="OpenSans-Regular" w:eastAsia="Times New Roman" w:hAnsi="OpenSans-Regular" w:cs="Times New Roman"/>
          <w:color w:val="777777"/>
          <w:sz w:val="21"/>
          <w:szCs w:val="21"/>
        </w:rPr>
        <w:t>(3232874)</w:t>
      </w:r>
    </w:p>
    <w:p w14:paraId="7BC24131" w14:textId="77777777" w:rsidR="004F714F" w:rsidRPr="004F714F" w:rsidRDefault="004F714F" w:rsidP="004F714F">
      <w:pPr>
        <w:shd w:val="clear" w:color="auto" w:fill="FFFFFF"/>
        <w:spacing w:after="150" w:line="305" w:lineRule="atLeast"/>
        <w:rPr>
          <w:rFonts w:ascii="Times New Roman" w:eastAsia="Times New Roman" w:hAnsi="Times New Roman" w:cs="Times New Roman"/>
          <w:color w:val="333333"/>
          <w:sz w:val="21"/>
          <w:szCs w:val="21"/>
        </w:rPr>
      </w:pPr>
      <w:r w:rsidRPr="004F714F">
        <w:rPr>
          <w:rFonts w:ascii="OpenSans-Regular" w:eastAsia="Times New Roman" w:hAnsi="OpenSans-Regular" w:cs="Times New Roman"/>
          <w:color w:val="777777"/>
          <w:sz w:val="18"/>
          <w:szCs w:val="18"/>
        </w:rPr>
        <w:t> </w:t>
      </w:r>
    </w:p>
    <w:p w14:paraId="664BF47B" w14:textId="77777777" w:rsidR="004F714F" w:rsidRPr="004F714F" w:rsidRDefault="004F714F" w:rsidP="004F714F">
      <w:pPr>
        <w:shd w:val="clear" w:color="auto" w:fill="FFFFFF"/>
        <w:spacing w:before="100" w:beforeAutospacing="1" w:after="100" w:afterAutospacing="1" w:line="305" w:lineRule="atLeast"/>
        <w:rPr>
          <w:rFonts w:ascii="Arial" w:eastAsia="Times New Roman" w:hAnsi="Arial" w:cs="Arial"/>
        </w:rPr>
      </w:pPr>
      <w:r w:rsidRPr="004F714F">
        <w:rPr>
          <w:rFonts w:ascii="Arial" w:eastAsia="Times New Roman" w:hAnsi="Arial" w:cs="Arial"/>
          <w:b/>
          <w:bCs/>
          <w:color w:val="333333"/>
          <w:sz w:val="21"/>
          <w:szCs w:val="21"/>
        </w:rPr>
        <w:t>Cardiology Electrophysiology Lab (EP Lab) </w:t>
      </w:r>
      <w:r w:rsidRPr="004F714F">
        <w:rPr>
          <w:rFonts w:ascii="Arial" w:eastAsia="Times New Roman" w:hAnsi="Arial" w:cs="Arial"/>
          <w:color w:val="333333"/>
          <w:sz w:val="21"/>
          <w:szCs w:val="21"/>
        </w:rPr>
        <w:t>consist of 6 procedure rooms and 5 perioperative bays,</w:t>
      </w:r>
      <w:r w:rsidRPr="004F714F">
        <w:rPr>
          <w:rFonts w:ascii="Arial" w:eastAsia="Times New Roman" w:hAnsi="Arial" w:cs="Arial"/>
          <w:b/>
          <w:bCs/>
          <w:color w:val="333333"/>
          <w:sz w:val="21"/>
          <w:szCs w:val="21"/>
        </w:rPr>
        <w:t> </w:t>
      </w:r>
      <w:r w:rsidRPr="004F714F">
        <w:rPr>
          <w:rFonts w:ascii="Arial" w:eastAsia="Times New Roman" w:hAnsi="Arial" w:cs="Arial"/>
          <w:color w:val="333333"/>
          <w:sz w:val="21"/>
          <w:szCs w:val="21"/>
        </w:rPr>
        <w:t>to provide</w:t>
      </w:r>
      <w:r w:rsidRPr="004F714F">
        <w:rPr>
          <w:rFonts w:ascii="Arial" w:eastAsia="Times New Roman" w:hAnsi="Arial" w:cs="Arial"/>
          <w:b/>
          <w:bCs/>
          <w:color w:val="333333"/>
          <w:sz w:val="21"/>
          <w:szCs w:val="21"/>
        </w:rPr>
        <w:t> </w:t>
      </w:r>
      <w:r w:rsidRPr="004F714F">
        <w:rPr>
          <w:rFonts w:ascii="Arial" w:eastAsia="Times New Roman" w:hAnsi="Arial" w:cs="Arial"/>
          <w:color w:val="333333"/>
          <w:sz w:val="21"/>
          <w:szCs w:val="21"/>
        </w:rPr>
        <w:t xml:space="preserve">diagnostic procedures and care for cardiac arrhythmia patients in this </w:t>
      </w:r>
      <w:proofErr w:type="gramStart"/>
      <w:r w:rsidRPr="004F714F">
        <w:rPr>
          <w:rFonts w:ascii="Arial" w:eastAsia="Times New Roman" w:hAnsi="Arial" w:cs="Arial"/>
          <w:color w:val="333333"/>
          <w:sz w:val="21"/>
          <w:szCs w:val="21"/>
        </w:rPr>
        <w:t>fast paced</w:t>
      </w:r>
      <w:proofErr w:type="gramEnd"/>
      <w:r w:rsidRPr="004F714F">
        <w:rPr>
          <w:rFonts w:ascii="Arial" w:eastAsia="Times New Roman" w:hAnsi="Arial" w:cs="Arial"/>
          <w:color w:val="333333"/>
          <w:sz w:val="21"/>
          <w:szCs w:val="21"/>
        </w:rPr>
        <w:t xml:space="preserve"> environment.</w:t>
      </w:r>
      <w:r w:rsidRPr="004F714F">
        <w:rPr>
          <w:rFonts w:ascii="Arial" w:eastAsia="Times New Roman" w:hAnsi="Arial" w:cs="Arial"/>
          <w:b/>
          <w:bCs/>
          <w:color w:val="333333"/>
          <w:sz w:val="21"/>
          <w:szCs w:val="21"/>
        </w:rPr>
        <w:t> </w:t>
      </w:r>
    </w:p>
    <w:p w14:paraId="0AEEF106" w14:textId="77777777" w:rsidR="004F714F" w:rsidRPr="004F714F" w:rsidRDefault="004F714F" w:rsidP="004F714F">
      <w:pPr>
        <w:shd w:val="clear" w:color="auto" w:fill="FFFFFF"/>
        <w:spacing w:before="100" w:beforeAutospacing="1" w:after="100" w:afterAutospacing="1" w:line="305" w:lineRule="atLeast"/>
        <w:rPr>
          <w:rFonts w:ascii="Arial" w:eastAsia="Times New Roman" w:hAnsi="Arial" w:cs="Arial"/>
          <w:color w:val="333333"/>
          <w:sz w:val="21"/>
          <w:szCs w:val="21"/>
        </w:rPr>
      </w:pPr>
      <w:r w:rsidRPr="004F714F">
        <w:rPr>
          <w:rFonts w:ascii="Arial" w:eastAsia="Times New Roman" w:hAnsi="Arial" w:cs="Arial"/>
          <w:color w:val="333333"/>
          <w:sz w:val="21"/>
          <w:szCs w:val="21"/>
        </w:rPr>
        <w:t xml:space="preserve">Under the direction of a registered nurse (RN), the Patient Care Associate (PCA) assists the multi-disciplinary health care team in clinical support functions to promote a safe, compassionate patient care environment. Tasks would include helping to transport, pick up and deliver staff, help to admit patients, assist with ADL’s, ambulation as needed, blood sugars, EKG, train as appropriate in both phlebotomy and IV placement, setting up a sterile table, some minor administrative work </w:t>
      </w:r>
      <w:proofErr w:type="spellStart"/>
      <w:r w:rsidRPr="004F714F">
        <w:rPr>
          <w:rFonts w:ascii="Arial" w:eastAsia="Times New Roman" w:hAnsi="Arial" w:cs="Arial"/>
          <w:color w:val="333333"/>
          <w:sz w:val="21"/>
          <w:szCs w:val="21"/>
        </w:rPr>
        <w:t>i.e</w:t>
      </w:r>
      <w:proofErr w:type="spellEnd"/>
      <w:r w:rsidRPr="004F714F">
        <w:rPr>
          <w:rFonts w:ascii="Arial" w:eastAsia="Times New Roman" w:hAnsi="Arial" w:cs="Arial"/>
          <w:color w:val="333333"/>
          <w:sz w:val="21"/>
          <w:szCs w:val="21"/>
        </w:rPr>
        <w:t xml:space="preserve"> phone calls, computer work etc.</w:t>
      </w:r>
    </w:p>
    <w:p w14:paraId="0BA11A98" w14:textId="77777777" w:rsidR="004F714F" w:rsidRPr="004F714F" w:rsidRDefault="004F714F" w:rsidP="004F714F">
      <w:pPr>
        <w:shd w:val="clear" w:color="auto" w:fill="FFFFFF"/>
        <w:spacing w:before="100" w:beforeAutospacing="1" w:after="100" w:afterAutospacing="1" w:line="305" w:lineRule="atLeast"/>
        <w:rPr>
          <w:rFonts w:ascii="Arial" w:eastAsia="Times New Roman" w:hAnsi="Arial" w:cs="Arial"/>
          <w:color w:val="333333"/>
          <w:sz w:val="21"/>
          <w:szCs w:val="21"/>
        </w:rPr>
      </w:pPr>
      <w:r w:rsidRPr="004F714F">
        <w:rPr>
          <w:rFonts w:ascii="Arial" w:eastAsia="Times New Roman" w:hAnsi="Arial" w:cs="Arial"/>
          <w:b/>
          <w:bCs/>
          <w:color w:val="333333"/>
          <w:sz w:val="21"/>
          <w:szCs w:val="21"/>
        </w:rPr>
        <w:t>PCA Shift Schedule</w:t>
      </w:r>
    </w:p>
    <w:p w14:paraId="3E860186" w14:textId="77777777" w:rsidR="004F714F" w:rsidRPr="004F714F" w:rsidRDefault="004F714F" w:rsidP="004F714F">
      <w:pPr>
        <w:numPr>
          <w:ilvl w:val="0"/>
          <w:numId w:val="1"/>
        </w:numPr>
        <w:shd w:val="clear" w:color="auto" w:fill="FFFFFF"/>
        <w:spacing w:before="100" w:beforeAutospacing="1" w:after="100" w:afterAutospacing="1" w:line="305" w:lineRule="atLeast"/>
        <w:rPr>
          <w:rFonts w:ascii="Arial" w:eastAsia="Times New Roman" w:hAnsi="Arial" w:cs="Arial"/>
          <w:color w:val="333333"/>
          <w:sz w:val="21"/>
          <w:szCs w:val="21"/>
        </w:rPr>
      </w:pPr>
      <w:r w:rsidRPr="004F714F">
        <w:rPr>
          <w:rFonts w:ascii="Arial" w:eastAsia="Times New Roman" w:hAnsi="Arial" w:cs="Arial"/>
          <w:b/>
          <w:bCs/>
          <w:color w:val="333333"/>
          <w:sz w:val="21"/>
          <w:szCs w:val="21"/>
        </w:rPr>
        <w:t>Per diem, Monday - Friday shifts</w:t>
      </w:r>
    </w:p>
    <w:p w14:paraId="35F55662" w14:textId="77777777" w:rsidR="004F714F" w:rsidRPr="004F714F" w:rsidRDefault="004F714F" w:rsidP="004F714F">
      <w:pPr>
        <w:numPr>
          <w:ilvl w:val="0"/>
          <w:numId w:val="1"/>
        </w:numPr>
        <w:shd w:val="clear" w:color="auto" w:fill="FFFFFF"/>
        <w:spacing w:before="100" w:beforeAutospacing="1" w:after="100" w:afterAutospacing="1" w:line="305" w:lineRule="atLeast"/>
        <w:rPr>
          <w:rFonts w:ascii="Arial" w:eastAsia="Times New Roman" w:hAnsi="Arial" w:cs="Arial"/>
          <w:color w:val="333333"/>
          <w:sz w:val="21"/>
          <w:szCs w:val="21"/>
        </w:rPr>
      </w:pPr>
      <w:r w:rsidRPr="004F714F">
        <w:rPr>
          <w:rFonts w:ascii="Arial" w:eastAsia="Times New Roman" w:hAnsi="Arial" w:cs="Arial"/>
          <w:b/>
          <w:bCs/>
          <w:color w:val="333333"/>
          <w:sz w:val="21"/>
          <w:szCs w:val="21"/>
        </w:rPr>
        <w:t>Seeking coverage for 6:30am-5pm office hours. </w:t>
      </w:r>
      <w:r w:rsidRPr="004F714F">
        <w:rPr>
          <w:rFonts w:ascii="Arial" w:eastAsia="Times New Roman" w:hAnsi="Arial" w:cs="Arial"/>
          <w:b/>
          <w:bCs/>
          <w:color w:val="333333"/>
          <w:sz w:val="21"/>
          <w:szCs w:val="21"/>
          <w:u w:val="single"/>
        </w:rPr>
        <w:t>Multiple shift options available</w:t>
      </w:r>
      <w:r w:rsidRPr="004F714F">
        <w:rPr>
          <w:rFonts w:ascii="Arial" w:eastAsia="Times New Roman" w:hAnsi="Arial" w:cs="Arial"/>
          <w:b/>
          <w:bCs/>
          <w:color w:val="333333"/>
          <w:sz w:val="21"/>
          <w:szCs w:val="21"/>
        </w:rPr>
        <w:t>!</w:t>
      </w:r>
    </w:p>
    <w:p w14:paraId="1FFFCC3D" w14:textId="77777777" w:rsidR="004F714F" w:rsidRPr="004F714F" w:rsidRDefault="004F714F" w:rsidP="004F714F">
      <w:pPr>
        <w:numPr>
          <w:ilvl w:val="0"/>
          <w:numId w:val="1"/>
        </w:numPr>
        <w:shd w:val="clear" w:color="auto" w:fill="FFFFFF"/>
        <w:spacing w:before="100" w:beforeAutospacing="1" w:after="100" w:afterAutospacing="1" w:line="305" w:lineRule="atLeast"/>
        <w:rPr>
          <w:rFonts w:ascii="Arial" w:eastAsia="Times New Roman" w:hAnsi="Arial" w:cs="Arial"/>
          <w:color w:val="333333"/>
          <w:sz w:val="21"/>
          <w:szCs w:val="21"/>
        </w:rPr>
      </w:pPr>
      <w:r w:rsidRPr="004F714F">
        <w:rPr>
          <w:rFonts w:ascii="Arial" w:eastAsia="Times New Roman" w:hAnsi="Arial" w:cs="Arial"/>
          <w:b/>
          <w:bCs/>
          <w:color w:val="333333"/>
          <w:sz w:val="21"/>
          <w:szCs w:val="21"/>
        </w:rPr>
        <w:t>Salary differential for evenings. </w:t>
      </w:r>
      <w:r w:rsidRPr="004F714F">
        <w:rPr>
          <w:rFonts w:ascii="Arial" w:eastAsia="Times New Roman" w:hAnsi="Arial" w:cs="Arial"/>
          <w:color w:val="333333"/>
          <w:sz w:val="21"/>
          <w:szCs w:val="21"/>
        </w:rPr>
        <w:t>   </w:t>
      </w:r>
    </w:p>
    <w:p w14:paraId="334B0372" w14:textId="77777777" w:rsidR="004F714F" w:rsidRPr="004F714F" w:rsidRDefault="004F714F" w:rsidP="004F714F">
      <w:pPr>
        <w:shd w:val="clear" w:color="auto" w:fill="FFFFFF"/>
        <w:rPr>
          <w:rFonts w:ascii="OpenSans-Regular" w:eastAsia="Times New Roman" w:hAnsi="OpenSans-Regular" w:cs="Times New Roman"/>
          <w:color w:val="777777"/>
          <w:sz w:val="18"/>
          <w:szCs w:val="18"/>
        </w:rPr>
      </w:pPr>
      <w:r w:rsidRPr="004F714F">
        <w:rPr>
          <w:rFonts w:ascii="OpenSans-Regular" w:eastAsia="Times New Roman" w:hAnsi="OpenSans-Regular" w:cs="Times New Roman"/>
          <w:color w:val="777777"/>
          <w:sz w:val="18"/>
          <w:szCs w:val="18"/>
        </w:rPr>
        <w:t> </w:t>
      </w:r>
    </w:p>
    <w:p w14:paraId="5FD00A99" w14:textId="77777777" w:rsidR="004F714F" w:rsidRPr="004F714F" w:rsidRDefault="004F714F" w:rsidP="004F714F">
      <w:pPr>
        <w:shd w:val="clear" w:color="auto" w:fill="FFFFFF"/>
        <w:spacing w:after="150" w:line="305" w:lineRule="atLeast"/>
        <w:rPr>
          <w:rFonts w:ascii="Times New Roman" w:eastAsia="Times New Roman" w:hAnsi="Times New Roman" w:cs="Times New Roman"/>
          <w:color w:val="333333"/>
          <w:sz w:val="21"/>
          <w:szCs w:val="21"/>
        </w:rPr>
      </w:pPr>
      <w:r w:rsidRPr="004F714F">
        <w:rPr>
          <w:rFonts w:ascii="OpenSans-Regular" w:eastAsia="Times New Roman" w:hAnsi="OpenSans-Regular" w:cs="Times New Roman"/>
          <w:color w:val="777777"/>
          <w:sz w:val="18"/>
          <w:szCs w:val="18"/>
        </w:rPr>
        <w:t> </w:t>
      </w:r>
    </w:p>
    <w:p w14:paraId="4B3375C9" w14:textId="77777777" w:rsidR="004F714F" w:rsidRPr="004F714F" w:rsidRDefault="004F714F" w:rsidP="004F714F">
      <w:pPr>
        <w:numPr>
          <w:ilvl w:val="0"/>
          <w:numId w:val="2"/>
        </w:numPr>
        <w:shd w:val="clear" w:color="auto" w:fill="FFFFFF"/>
        <w:spacing w:before="100" w:beforeAutospacing="1" w:after="100" w:afterAutospacing="1" w:line="305" w:lineRule="atLeast"/>
        <w:rPr>
          <w:rFonts w:ascii="Times New Roman" w:eastAsia="Times New Roman" w:hAnsi="Times New Roman" w:cs="Times New Roman"/>
        </w:rPr>
      </w:pPr>
      <w:r w:rsidRPr="004F714F">
        <w:rPr>
          <w:rFonts w:ascii="OpenSans-Regular" w:eastAsia="Times New Roman" w:hAnsi="OpenSans-Regular" w:cs="Times New Roman"/>
          <w:color w:val="333333"/>
          <w:sz w:val="21"/>
          <w:szCs w:val="21"/>
        </w:rPr>
        <w:t>Certification as a Nursing Assistant, Medical Assistant or EMT at time of hire, </w:t>
      </w:r>
      <w:r w:rsidRPr="004F714F">
        <w:rPr>
          <w:rFonts w:ascii="OpenSans-Regular" w:eastAsia="Times New Roman" w:hAnsi="OpenSans-Regular" w:cs="Times New Roman"/>
          <w:b/>
          <w:bCs/>
          <w:color w:val="333333"/>
          <w:sz w:val="21"/>
          <w:szCs w:val="21"/>
        </w:rPr>
        <w:t>OR</w:t>
      </w:r>
    </w:p>
    <w:p w14:paraId="103A7092" w14:textId="77777777" w:rsidR="004F714F" w:rsidRPr="004F714F" w:rsidRDefault="004F714F" w:rsidP="004F714F">
      <w:pPr>
        <w:numPr>
          <w:ilvl w:val="0"/>
          <w:numId w:val="2"/>
        </w:numPr>
        <w:shd w:val="clear" w:color="auto" w:fill="FFFFFF"/>
        <w:spacing w:before="100" w:beforeAutospacing="1" w:after="100" w:afterAutospacing="1" w:line="305" w:lineRule="atLeast"/>
        <w:rPr>
          <w:rFonts w:ascii="OpenSans-Regular" w:eastAsia="Times New Roman" w:hAnsi="OpenSans-Regular" w:cs="Times New Roman"/>
          <w:color w:val="333333"/>
          <w:sz w:val="21"/>
          <w:szCs w:val="21"/>
        </w:rPr>
      </w:pPr>
      <w:r w:rsidRPr="004F714F">
        <w:rPr>
          <w:rFonts w:ascii="OpenSans-Regular" w:eastAsia="Times New Roman" w:hAnsi="OpenSans-Regular" w:cs="Times New Roman"/>
          <w:color w:val="333333"/>
          <w:sz w:val="21"/>
          <w:szCs w:val="21"/>
        </w:rPr>
        <w:t>Enrolled in a certification program to become a Nursing Assistant, MA or EMT at time of hire; </w:t>
      </w:r>
      <w:r w:rsidRPr="004F714F">
        <w:rPr>
          <w:rFonts w:ascii="OpenSans-Regular" w:eastAsia="Times New Roman" w:hAnsi="OpenSans-Regular" w:cs="Times New Roman"/>
          <w:b/>
          <w:bCs/>
          <w:color w:val="333333"/>
          <w:sz w:val="21"/>
          <w:szCs w:val="21"/>
        </w:rPr>
        <w:t>OR</w:t>
      </w:r>
    </w:p>
    <w:p w14:paraId="2CFD4EA2" w14:textId="77777777" w:rsidR="004F714F" w:rsidRPr="004F714F" w:rsidRDefault="004F714F" w:rsidP="004F714F">
      <w:pPr>
        <w:numPr>
          <w:ilvl w:val="0"/>
          <w:numId w:val="2"/>
        </w:numPr>
        <w:shd w:val="clear" w:color="auto" w:fill="FFFFFF"/>
        <w:spacing w:before="100" w:beforeAutospacing="1" w:after="100" w:afterAutospacing="1" w:line="305" w:lineRule="atLeast"/>
        <w:rPr>
          <w:rFonts w:ascii="OpenSans-Regular" w:eastAsia="Times New Roman" w:hAnsi="OpenSans-Regular" w:cs="Times New Roman"/>
          <w:color w:val="333333"/>
          <w:sz w:val="21"/>
          <w:szCs w:val="21"/>
        </w:rPr>
      </w:pPr>
      <w:r w:rsidRPr="004F714F">
        <w:rPr>
          <w:rFonts w:ascii="OpenSans-Regular" w:eastAsia="Times New Roman" w:hAnsi="OpenSans-Regular" w:cs="Times New Roman"/>
          <w:color w:val="333333"/>
          <w:sz w:val="21"/>
          <w:szCs w:val="21"/>
        </w:rPr>
        <w:t>Enrolled in a nursing or pre-med undergraduate program with at least one semester of patient care rotations complete at time of hire; </w:t>
      </w:r>
      <w:r w:rsidRPr="004F714F">
        <w:rPr>
          <w:rFonts w:ascii="OpenSans-Regular" w:eastAsia="Times New Roman" w:hAnsi="OpenSans-Regular" w:cs="Times New Roman"/>
          <w:b/>
          <w:bCs/>
          <w:color w:val="333333"/>
          <w:sz w:val="21"/>
          <w:szCs w:val="21"/>
        </w:rPr>
        <w:t>OR</w:t>
      </w:r>
    </w:p>
    <w:p w14:paraId="0CBE5C2B" w14:textId="77777777" w:rsidR="004F714F" w:rsidRPr="004F714F" w:rsidRDefault="004F714F" w:rsidP="004F714F">
      <w:pPr>
        <w:numPr>
          <w:ilvl w:val="0"/>
          <w:numId w:val="2"/>
        </w:numPr>
        <w:shd w:val="clear" w:color="auto" w:fill="FFFFFF"/>
        <w:spacing w:before="100" w:beforeAutospacing="1" w:after="100" w:afterAutospacing="1" w:line="305" w:lineRule="atLeast"/>
        <w:rPr>
          <w:rFonts w:ascii="OpenSans-Regular" w:eastAsia="Times New Roman" w:hAnsi="OpenSans-Regular" w:cs="Times New Roman"/>
          <w:color w:val="333333"/>
          <w:sz w:val="21"/>
          <w:szCs w:val="21"/>
        </w:rPr>
      </w:pPr>
      <w:r w:rsidRPr="004F714F">
        <w:rPr>
          <w:rFonts w:ascii="OpenSans-Regular" w:eastAsia="Times New Roman" w:hAnsi="OpenSans-Regular" w:cs="Times New Roman"/>
          <w:color w:val="333333"/>
          <w:sz w:val="21"/>
          <w:szCs w:val="21"/>
        </w:rPr>
        <w:t>Successful completion of the Laboure College PCT program</w:t>
      </w:r>
    </w:p>
    <w:p w14:paraId="7DE2A3C0" w14:textId="77777777" w:rsidR="004F714F" w:rsidRPr="004F714F" w:rsidRDefault="004F714F" w:rsidP="004F714F">
      <w:pPr>
        <w:shd w:val="clear" w:color="auto" w:fill="FFFFFF"/>
        <w:spacing w:after="150" w:line="305" w:lineRule="atLeast"/>
        <w:rPr>
          <w:rFonts w:ascii="Times New Roman" w:eastAsia="Times New Roman" w:hAnsi="Times New Roman" w:cs="Times New Roman"/>
        </w:rPr>
      </w:pPr>
      <w:r w:rsidRPr="004F714F">
        <w:rPr>
          <w:rFonts w:ascii="OpenSans-Regular" w:eastAsia="Times New Roman" w:hAnsi="OpenSans-Regular" w:cs="Times New Roman"/>
          <w:color w:val="777777"/>
          <w:sz w:val="18"/>
          <w:szCs w:val="18"/>
        </w:rPr>
        <w:t> </w:t>
      </w:r>
      <w:r w:rsidRPr="004F714F">
        <w:rPr>
          <w:rFonts w:ascii="OpenSans-Regular" w:eastAsia="Times New Roman" w:hAnsi="OpenSans-Regular" w:cs="Times New Roman"/>
          <w:b/>
          <w:bCs/>
          <w:color w:val="333333"/>
          <w:sz w:val="21"/>
          <w:szCs w:val="21"/>
        </w:rPr>
        <w:t>EEO Statement</w:t>
      </w:r>
      <w:r w:rsidRPr="004F714F">
        <w:rPr>
          <w:rFonts w:ascii="OpenSans-Regular" w:eastAsia="Times New Roman" w:hAnsi="OpenSans-Regular" w:cs="Times New Roman"/>
          <w:color w:val="777777"/>
          <w:sz w:val="18"/>
          <w:szCs w:val="18"/>
        </w:rPr>
        <w:t> </w:t>
      </w:r>
    </w:p>
    <w:p w14:paraId="7AB0FD8C" w14:textId="77777777" w:rsidR="004F714F" w:rsidRPr="004F714F" w:rsidRDefault="004F714F" w:rsidP="004F714F">
      <w:pPr>
        <w:shd w:val="clear" w:color="auto" w:fill="FFFFFF"/>
        <w:spacing w:line="305" w:lineRule="atLeast"/>
        <w:rPr>
          <w:rFonts w:ascii="Times New Roman" w:eastAsia="Times New Roman" w:hAnsi="Times New Roman" w:cs="Times New Roman"/>
        </w:rPr>
      </w:pPr>
      <w:r w:rsidRPr="004F714F">
        <w:rPr>
          <w:rFonts w:ascii="OpenSans-Regular" w:eastAsia="Times New Roman" w:hAnsi="OpenSans-Regular" w:cs="Times New Roman"/>
          <w:color w:val="333333"/>
          <w:sz w:val="21"/>
          <w:szCs w:val="21"/>
        </w:rPr>
        <w:t>Massachusetts General Hospital is an Equal Opportunity Employer.</w:t>
      </w:r>
      <w:r w:rsidRPr="004F714F">
        <w:rPr>
          <w:rFonts w:ascii="OpenSans-Regular" w:eastAsia="Times New Roman" w:hAnsi="OpenSans-Regular" w:cs="Times New Roman"/>
          <w:i/>
          <w:iCs/>
          <w:color w:val="333333"/>
          <w:sz w:val="21"/>
          <w:szCs w:val="21"/>
        </w:rPr>
        <w:t>  By embracing diverse skills, perspectives and ideas, we choose to lead. Applications from protected veterans and individuals with disabilities are strongly encouraged.  </w:t>
      </w:r>
    </w:p>
    <w:p w14:paraId="72FBED5A" w14:textId="77777777" w:rsidR="004F714F" w:rsidRPr="004F714F" w:rsidRDefault="004F714F" w:rsidP="004F714F">
      <w:pPr>
        <w:shd w:val="clear" w:color="auto" w:fill="FFFFFF"/>
        <w:rPr>
          <w:rFonts w:ascii="OpenSans-Regular" w:eastAsia="Times New Roman" w:hAnsi="OpenSans-Regular" w:cs="Times New Roman"/>
          <w:color w:val="777777"/>
          <w:sz w:val="18"/>
          <w:szCs w:val="18"/>
        </w:rPr>
      </w:pPr>
      <w:r w:rsidRPr="004F714F">
        <w:rPr>
          <w:rFonts w:ascii="OpenSans-Regular" w:eastAsia="Times New Roman" w:hAnsi="OpenSans-Regular" w:cs="Times New Roman"/>
          <w:color w:val="333333"/>
          <w:sz w:val="21"/>
          <w:szCs w:val="21"/>
        </w:rPr>
        <w:br/>
      </w:r>
      <w:r w:rsidRPr="004F714F">
        <w:rPr>
          <w:rFonts w:ascii="OpenSans-Regular" w:eastAsia="Times New Roman" w:hAnsi="OpenSans-Regular" w:cs="Times New Roman"/>
          <w:color w:val="777777"/>
          <w:sz w:val="18"/>
          <w:szCs w:val="18"/>
        </w:rPr>
        <w:t> </w:t>
      </w:r>
    </w:p>
    <w:p w14:paraId="45CD7B86" w14:textId="77777777" w:rsidR="004F714F" w:rsidRPr="004F714F" w:rsidRDefault="004F714F" w:rsidP="004F714F">
      <w:pPr>
        <w:shd w:val="clear" w:color="auto" w:fill="FFFFFF"/>
        <w:outlineLvl w:val="1"/>
        <w:rPr>
          <w:rFonts w:ascii="OpenSans-Regular" w:eastAsia="Times New Roman" w:hAnsi="OpenSans-Regular" w:cs="Times New Roman"/>
          <w:b/>
          <w:bCs/>
          <w:color w:val="777777"/>
          <w:sz w:val="18"/>
          <w:szCs w:val="18"/>
        </w:rPr>
      </w:pPr>
      <w:r w:rsidRPr="004F714F">
        <w:rPr>
          <w:rFonts w:ascii="OpenSans-Regular" w:eastAsia="Times New Roman" w:hAnsi="OpenSans-Regular" w:cs="Times New Roman"/>
          <w:b/>
          <w:bCs/>
          <w:color w:val="333333"/>
          <w:sz w:val="21"/>
          <w:szCs w:val="21"/>
        </w:rPr>
        <w:t>Primary Location</w:t>
      </w:r>
    </w:p>
    <w:p w14:paraId="770897D2" w14:textId="77777777" w:rsidR="004F714F" w:rsidRPr="004F714F" w:rsidRDefault="004F714F" w:rsidP="004F714F">
      <w:pPr>
        <w:shd w:val="clear" w:color="auto" w:fill="FFFFFF"/>
        <w:rPr>
          <w:rFonts w:ascii="OpenSans-Regular" w:eastAsia="Times New Roman" w:hAnsi="OpenSans-Regular" w:cs="Times New Roman"/>
          <w:color w:val="777777"/>
          <w:sz w:val="18"/>
          <w:szCs w:val="18"/>
        </w:rPr>
      </w:pPr>
      <w:r w:rsidRPr="004F714F">
        <w:rPr>
          <w:rFonts w:ascii="OpenSans-Regular" w:eastAsia="Times New Roman" w:hAnsi="OpenSans-Regular" w:cs="Times New Roman"/>
          <w:color w:val="777777"/>
          <w:sz w:val="18"/>
          <w:szCs w:val="18"/>
        </w:rPr>
        <w:t> </w:t>
      </w:r>
      <w:r w:rsidRPr="004F714F">
        <w:rPr>
          <w:rFonts w:ascii="OpenSans-Regular" w:eastAsia="Times New Roman" w:hAnsi="OpenSans-Regular" w:cs="Times New Roman"/>
          <w:color w:val="333333"/>
          <w:sz w:val="21"/>
          <w:szCs w:val="21"/>
        </w:rPr>
        <w:t>MA-Boston-MGH Main Campus</w:t>
      </w:r>
    </w:p>
    <w:p w14:paraId="1FB552D2" w14:textId="77777777" w:rsidR="004F714F" w:rsidRPr="004F714F" w:rsidRDefault="004F714F" w:rsidP="004F714F">
      <w:pPr>
        <w:shd w:val="clear" w:color="auto" w:fill="FFFFFF"/>
        <w:outlineLvl w:val="1"/>
        <w:rPr>
          <w:rFonts w:ascii="OpenSans-Regular" w:eastAsia="Times New Roman" w:hAnsi="OpenSans-Regular" w:cs="Times New Roman"/>
          <w:b/>
          <w:bCs/>
          <w:color w:val="777777"/>
          <w:sz w:val="18"/>
          <w:szCs w:val="18"/>
        </w:rPr>
      </w:pPr>
      <w:r w:rsidRPr="004F714F">
        <w:rPr>
          <w:rFonts w:ascii="OpenSans-Regular" w:eastAsia="Times New Roman" w:hAnsi="OpenSans-Regular" w:cs="Times New Roman"/>
          <w:b/>
          <w:bCs/>
          <w:color w:val="333333"/>
          <w:sz w:val="21"/>
          <w:szCs w:val="21"/>
        </w:rPr>
        <w:t>Work Locations</w:t>
      </w:r>
    </w:p>
    <w:p w14:paraId="0A36FBC3" w14:textId="77777777" w:rsidR="004F714F" w:rsidRPr="004F714F" w:rsidRDefault="004F714F" w:rsidP="004F714F">
      <w:pPr>
        <w:shd w:val="clear" w:color="auto" w:fill="FFFFFF"/>
        <w:rPr>
          <w:rFonts w:ascii="OpenSans-Regular" w:eastAsia="Times New Roman" w:hAnsi="OpenSans-Regular" w:cs="Times New Roman"/>
          <w:color w:val="777777"/>
          <w:sz w:val="18"/>
          <w:szCs w:val="18"/>
        </w:rPr>
      </w:pPr>
      <w:r w:rsidRPr="004F714F">
        <w:rPr>
          <w:rFonts w:ascii="OpenSans-Regular" w:eastAsia="Times New Roman" w:hAnsi="OpenSans-Regular" w:cs="Times New Roman"/>
          <w:color w:val="777777"/>
          <w:sz w:val="18"/>
          <w:szCs w:val="18"/>
        </w:rPr>
        <w:t> </w:t>
      </w:r>
    </w:p>
    <w:p w14:paraId="7A652787" w14:textId="77777777" w:rsidR="004F714F" w:rsidRPr="004F714F" w:rsidRDefault="004F714F" w:rsidP="004F714F">
      <w:pPr>
        <w:shd w:val="clear" w:color="auto" w:fill="FFFFFF"/>
        <w:rPr>
          <w:rFonts w:ascii="OpenSans-Regular" w:eastAsia="Times New Roman" w:hAnsi="OpenSans-Regular" w:cs="Times New Roman"/>
          <w:color w:val="777777"/>
          <w:sz w:val="18"/>
          <w:szCs w:val="18"/>
        </w:rPr>
      </w:pPr>
      <w:r w:rsidRPr="004F714F">
        <w:rPr>
          <w:rFonts w:ascii="OpenSans-Regular" w:eastAsia="Times New Roman" w:hAnsi="OpenSans-Regular" w:cs="Times New Roman"/>
          <w:color w:val="333333"/>
          <w:sz w:val="21"/>
          <w:szCs w:val="21"/>
        </w:rPr>
        <w:t>MGH Main Campus</w:t>
      </w:r>
      <w:r w:rsidRPr="004F714F">
        <w:rPr>
          <w:rFonts w:ascii="OpenSans-Regular" w:eastAsia="Times New Roman" w:hAnsi="OpenSans-Regular" w:cs="Times New Roman"/>
          <w:color w:val="777777"/>
          <w:sz w:val="18"/>
          <w:szCs w:val="18"/>
        </w:rPr>
        <w:t> </w:t>
      </w:r>
    </w:p>
    <w:p w14:paraId="15AA4F05" w14:textId="77777777" w:rsidR="004F714F" w:rsidRPr="004F714F" w:rsidRDefault="004F714F" w:rsidP="004F714F">
      <w:pPr>
        <w:shd w:val="clear" w:color="auto" w:fill="FFFFFF"/>
        <w:rPr>
          <w:rFonts w:ascii="OpenSans-Regular" w:eastAsia="Times New Roman" w:hAnsi="OpenSans-Regular" w:cs="Times New Roman"/>
          <w:color w:val="777777"/>
          <w:sz w:val="18"/>
          <w:szCs w:val="18"/>
        </w:rPr>
      </w:pPr>
      <w:r w:rsidRPr="004F714F">
        <w:rPr>
          <w:rFonts w:ascii="OpenSans-Regular" w:eastAsia="Times New Roman" w:hAnsi="OpenSans-Regular" w:cs="Times New Roman"/>
          <w:color w:val="333333"/>
          <w:sz w:val="21"/>
          <w:szCs w:val="21"/>
        </w:rPr>
        <w:lastRenderedPageBreak/>
        <w:t>55 Fruit Street</w:t>
      </w:r>
      <w:r w:rsidRPr="004F714F">
        <w:rPr>
          <w:rFonts w:ascii="OpenSans-Regular" w:eastAsia="Times New Roman" w:hAnsi="OpenSans-Regular" w:cs="Times New Roman"/>
          <w:color w:val="777777"/>
          <w:sz w:val="18"/>
          <w:szCs w:val="18"/>
        </w:rPr>
        <w:t> </w:t>
      </w:r>
    </w:p>
    <w:p w14:paraId="41A638BA" w14:textId="77777777" w:rsidR="004F714F" w:rsidRPr="004F714F" w:rsidRDefault="004F714F" w:rsidP="004F714F">
      <w:pPr>
        <w:shd w:val="clear" w:color="auto" w:fill="FFFFFF"/>
        <w:rPr>
          <w:rFonts w:ascii="OpenSans-Regular" w:eastAsia="Times New Roman" w:hAnsi="OpenSans-Regular" w:cs="Times New Roman"/>
          <w:color w:val="777777"/>
          <w:sz w:val="18"/>
          <w:szCs w:val="18"/>
        </w:rPr>
      </w:pPr>
      <w:r w:rsidRPr="004F714F">
        <w:rPr>
          <w:rFonts w:ascii="OpenSans-Regular" w:eastAsia="Times New Roman" w:hAnsi="OpenSans-Regular" w:cs="Times New Roman"/>
          <w:color w:val="777777"/>
          <w:sz w:val="18"/>
          <w:szCs w:val="18"/>
        </w:rPr>
        <w:t> </w:t>
      </w:r>
      <w:r w:rsidRPr="004F714F">
        <w:rPr>
          <w:rFonts w:ascii="OpenSans-Regular" w:eastAsia="Times New Roman" w:hAnsi="OpenSans-Regular" w:cs="Times New Roman"/>
          <w:color w:val="333333"/>
          <w:sz w:val="21"/>
          <w:szCs w:val="21"/>
        </w:rPr>
        <w:t>Boston</w:t>
      </w:r>
      <w:r w:rsidRPr="004F714F">
        <w:rPr>
          <w:rFonts w:ascii="OpenSans-Regular" w:eastAsia="Times New Roman" w:hAnsi="OpenSans-Regular" w:cs="Times New Roman"/>
          <w:color w:val="777777"/>
          <w:sz w:val="18"/>
          <w:szCs w:val="18"/>
        </w:rPr>
        <w:t> </w:t>
      </w:r>
      <w:r w:rsidRPr="004F714F">
        <w:rPr>
          <w:rFonts w:ascii="OpenSans-Regular" w:eastAsia="Times New Roman" w:hAnsi="OpenSans-Regular" w:cs="Times New Roman"/>
          <w:color w:val="333333"/>
          <w:sz w:val="21"/>
          <w:szCs w:val="21"/>
        </w:rPr>
        <w:t>02114</w:t>
      </w:r>
    </w:p>
    <w:p w14:paraId="20DAFD1B" w14:textId="77777777" w:rsidR="004F714F" w:rsidRPr="004F714F" w:rsidRDefault="004F714F" w:rsidP="004F714F">
      <w:pPr>
        <w:shd w:val="clear" w:color="auto" w:fill="FFFFFF"/>
        <w:outlineLvl w:val="1"/>
        <w:rPr>
          <w:rFonts w:ascii="OpenSans-Regular" w:eastAsia="Times New Roman" w:hAnsi="OpenSans-Regular" w:cs="Times New Roman"/>
          <w:b/>
          <w:bCs/>
          <w:color w:val="777777"/>
          <w:sz w:val="18"/>
          <w:szCs w:val="18"/>
        </w:rPr>
      </w:pPr>
      <w:r w:rsidRPr="004F714F">
        <w:rPr>
          <w:rFonts w:ascii="OpenSans-Regular" w:eastAsia="Times New Roman" w:hAnsi="OpenSans-Regular" w:cs="Times New Roman"/>
          <w:b/>
          <w:bCs/>
          <w:color w:val="333333"/>
          <w:sz w:val="21"/>
          <w:szCs w:val="21"/>
        </w:rPr>
        <w:t>Job</w:t>
      </w:r>
    </w:p>
    <w:p w14:paraId="0C2CBDDE" w14:textId="77777777" w:rsidR="004F714F" w:rsidRPr="004F714F" w:rsidRDefault="004F714F" w:rsidP="004F714F">
      <w:pPr>
        <w:shd w:val="clear" w:color="auto" w:fill="FFFFFF"/>
        <w:rPr>
          <w:rFonts w:ascii="OpenSans-Regular" w:eastAsia="Times New Roman" w:hAnsi="OpenSans-Regular" w:cs="Times New Roman"/>
          <w:color w:val="777777"/>
          <w:sz w:val="18"/>
          <w:szCs w:val="18"/>
        </w:rPr>
      </w:pPr>
      <w:r w:rsidRPr="004F714F">
        <w:rPr>
          <w:rFonts w:ascii="OpenSans-Regular" w:eastAsia="Times New Roman" w:hAnsi="OpenSans-Regular" w:cs="Times New Roman"/>
          <w:color w:val="777777"/>
          <w:sz w:val="18"/>
          <w:szCs w:val="18"/>
        </w:rPr>
        <w:t> </w:t>
      </w:r>
      <w:r w:rsidRPr="004F714F">
        <w:rPr>
          <w:rFonts w:ascii="OpenSans-Regular" w:eastAsia="Times New Roman" w:hAnsi="OpenSans-Regular" w:cs="Times New Roman"/>
          <w:color w:val="333333"/>
          <w:sz w:val="21"/>
          <w:szCs w:val="21"/>
        </w:rPr>
        <w:t>Nursing Assistant/Patient Care Associate</w:t>
      </w:r>
    </w:p>
    <w:p w14:paraId="2B7CA4F2" w14:textId="77777777" w:rsidR="004F714F" w:rsidRPr="004F714F" w:rsidRDefault="004F714F" w:rsidP="004F714F">
      <w:pPr>
        <w:shd w:val="clear" w:color="auto" w:fill="FFFFFF"/>
        <w:outlineLvl w:val="1"/>
        <w:rPr>
          <w:rFonts w:ascii="OpenSans-Regular" w:eastAsia="Times New Roman" w:hAnsi="OpenSans-Regular" w:cs="Times New Roman"/>
          <w:b/>
          <w:bCs/>
          <w:color w:val="777777"/>
          <w:sz w:val="18"/>
          <w:szCs w:val="18"/>
        </w:rPr>
      </w:pPr>
      <w:r w:rsidRPr="004F714F">
        <w:rPr>
          <w:rFonts w:ascii="OpenSans-Regular" w:eastAsia="Times New Roman" w:hAnsi="OpenSans-Regular" w:cs="Times New Roman"/>
          <w:b/>
          <w:bCs/>
          <w:color w:val="333333"/>
          <w:sz w:val="21"/>
          <w:szCs w:val="21"/>
        </w:rPr>
        <w:t>Organization</w:t>
      </w:r>
    </w:p>
    <w:p w14:paraId="67D0B3B3" w14:textId="77777777" w:rsidR="004F714F" w:rsidRPr="004F714F" w:rsidRDefault="004F714F" w:rsidP="004F714F">
      <w:pPr>
        <w:shd w:val="clear" w:color="auto" w:fill="FFFFFF"/>
        <w:rPr>
          <w:rFonts w:ascii="OpenSans-Regular" w:eastAsia="Times New Roman" w:hAnsi="OpenSans-Regular" w:cs="Times New Roman"/>
          <w:color w:val="777777"/>
          <w:sz w:val="18"/>
          <w:szCs w:val="18"/>
        </w:rPr>
      </w:pPr>
      <w:r w:rsidRPr="004F714F">
        <w:rPr>
          <w:rFonts w:ascii="OpenSans-Regular" w:eastAsia="Times New Roman" w:hAnsi="OpenSans-Regular" w:cs="Times New Roman"/>
          <w:color w:val="777777"/>
          <w:sz w:val="18"/>
          <w:szCs w:val="18"/>
        </w:rPr>
        <w:t> </w:t>
      </w:r>
      <w:r w:rsidRPr="004F714F">
        <w:rPr>
          <w:rFonts w:ascii="OpenSans-Regular" w:eastAsia="Times New Roman" w:hAnsi="OpenSans-Regular" w:cs="Times New Roman"/>
          <w:color w:val="333333"/>
          <w:sz w:val="21"/>
          <w:szCs w:val="21"/>
        </w:rPr>
        <w:t xml:space="preserve">Massachusetts General </w:t>
      </w:r>
      <w:proofErr w:type="gramStart"/>
      <w:r w:rsidRPr="004F714F">
        <w:rPr>
          <w:rFonts w:ascii="OpenSans-Regular" w:eastAsia="Times New Roman" w:hAnsi="OpenSans-Regular" w:cs="Times New Roman"/>
          <w:color w:val="333333"/>
          <w:sz w:val="21"/>
          <w:szCs w:val="21"/>
        </w:rPr>
        <w:t>Hospital(</w:t>
      </w:r>
      <w:proofErr w:type="gramEnd"/>
      <w:r w:rsidRPr="004F714F">
        <w:rPr>
          <w:rFonts w:ascii="OpenSans-Regular" w:eastAsia="Times New Roman" w:hAnsi="OpenSans-Regular" w:cs="Times New Roman"/>
          <w:color w:val="333333"/>
          <w:sz w:val="21"/>
          <w:szCs w:val="21"/>
        </w:rPr>
        <w:t>MGH)</w:t>
      </w:r>
    </w:p>
    <w:p w14:paraId="4C8AC76C" w14:textId="77777777" w:rsidR="004F714F" w:rsidRPr="004F714F" w:rsidRDefault="004F714F" w:rsidP="004F714F">
      <w:pPr>
        <w:shd w:val="clear" w:color="auto" w:fill="FFFFFF"/>
        <w:outlineLvl w:val="1"/>
        <w:rPr>
          <w:rFonts w:ascii="OpenSans-Regular" w:eastAsia="Times New Roman" w:hAnsi="OpenSans-Regular" w:cs="Times New Roman"/>
          <w:b/>
          <w:bCs/>
          <w:color w:val="777777"/>
          <w:sz w:val="18"/>
          <w:szCs w:val="18"/>
        </w:rPr>
      </w:pPr>
      <w:r w:rsidRPr="004F714F">
        <w:rPr>
          <w:rFonts w:ascii="OpenSans-Regular" w:eastAsia="Times New Roman" w:hAnsi="OpenSans-Regular" w:cs="Times New Roman"/>
          <w:b/>
          <w:bCs/>
          <w:color w:val="333333"/>
          <w:sz w:val="21"/>
          <w:szCs w:val="21"/>
        </w:rPr>
        <w:t>Schedule</w:t>
      </w:r>
    </w:p>
    <w:p w14:paraId="03115B92" w14:textId="77777777" w:rsidR="004F714F" w:rsidRPr="004F714F" w:rsidRDefault="004F714F" w:rsidP="004F714F">
      <w:pPr>
        <w:shd w:val="clear" w:color="auto" w:fill="FFFFFF"/>
        <w:rPr>
          <w:rFonts w:ascii="OpenSans-Regular" w:eastAsia="Times New Roman" w:hAnsi="OpenSans-Regular" w:cs="Times New Roman"/>
          <w:color w:val="777777"/>
          <w:sz w:val="18"/>
          <w:szCs w:val="18"/>
        </w:rPr>
      </w:pPr>
      <w:r w:rsidRPr="004F714F">
        <w:rPr>
          <w:rFonts w:ascii="OpenSans-Regular" w:eastAsia="Times New Roman" w:hAnsi="OpenSans-Regular" w:cs="Times New Roman"/>
          <w:color w:val="777777"/>
          <w:sz w:val="18"/>
          <w:szCs w:val="18"/>
        </w:rPr>
        <w:t> </w:t>
      </w:r>
      <w:r w:rsidRPr="004F714F">
        <w:rPr>
          <w:rFonts w:ascii="OpenSans-Regular" w:eastAsia="Times New Roman" w:hAnsi="OpenSans-Regular" w:cs="Times New Roman"/>
          <w:color w:val="333333"/>
          <w:sz w:val="21"/>
          <w:szCs w:val="21"/>
        </w:rPr>
        <w:t>Per Diem</w:t>
      </w:r>
    </w:p>
    <w:p w14:paraId="4BF2A1A4" w14:textId="77777777" w:rsidR="004F714F" w:rsidRPr="004F714F" w:rsidRDefault="004F714F" w:rsidP="004F714F">
      <w:pPr>
        <w:shd w:val="clear" w:color="auto" w:fill="FFFFFF"/>
        <w:rPr>
          <w:rFonts w:ascii="OpenSans-Regular" w:eastAsia="Times New Roman" w:hAnsi="OpenSans-Regular" w:cs="Times New Roman"/>
          <w:color w:val="777777"/>
          <w:sz w:val="18"/>
          <w:szCs w:val="18"/>
        </w:rPr>
      </w:pPr>
      <w:r w:rsidRPr="004F714F">
        <w:rPr>
          <w:rFonts w:ascii="OpenSans-Regular" w:eastAsia="Times New Roman" w:hAnsi="OpenSans-Regular" w:cs="Times New Roman"/>
          <w:b/>
          <w:bCs/>
          <w:color w:val="333333"/>
          <w:sz w:val="21"/>
          <w:szCs w:val="21"/>
        </w:rPr>
        <w:t>Standard Hours</w:t>
      </w:r>
      <w:r w:rsidRPr="004F714F">
        <w:rPr>
          <w:rFonts w:ascii="OpenSans-Regular" w:eastAsia="Times New Roman" w:hAnsi="OpenSans-Regular" w:cs="Times New Roman"/>
          <w:color w:val="777777"/>
          <w:sz w:val="18"/>
          <w:szCs w:val="18"/>
        </w:rPr>
        <w:t> </w:t>
      </w:r>
      <w:r w:rsidRPr="004F714F">
        <w:rPr>
          <w:rFonts w:ascii="OpenSans-Regular" w:eastAsia="Times New Roman" w:hAnsi="OpenSans-Regular" w:cs="Times New Roman"/>
          <w:color w:val="333333"/>
          <w:sz w:val="21"/>
          <w:szCs w:val="21"/>
        </w:rPr>
        <w:t>1</w:t>
      </w:r>
    </w:p>
    <w:p w14:paraId="362FF3DD" w14:textId="77777777" w:rsidR="004F714F" w:rsidRPr="004F714F" w:rsidRDefault="004F714F" w:rsidP="004F714F">
      <w:pPr>
        <w:shd w:val="clear" w:color="auto" w:fill="FFFFFF"/>
        <w:outlineLvl w:val="1"/>
        <w:rPr>
          <w:rFonts w:ascii="OpenSans-Regular" w:eastAsia="Times New Roman" w:hAnsi="OpenSans-Regular" w:cs="Times New Roman"/>
          <w:b/>
          <w:bCs/>
          <w:color w:val="777777"/>
          <w:sz w:val="18"/>
          <w:szCs w:val="18"/>
        </w:rPr>
      </w:pPr>
      <w:r w:rsidRPr="004F714F">
        <w:rPr>
          <w:rFonts w:ascii="OpenSans-Regular" w:eastAsia="Times New Roman" w:hAnsi="OpenSans-Regular" w:cs="Times New Roman"/>
          <w:b/>
          <w:bCs/>
          <w:color w:val="333333"/>
          <w:sz w:val="21"/>
          <w:szCs w:val="21"/>
        </w:rPr>
        <w:t>Shift</w:t>
      </w:r>
    </w:p>
    <w:p w14:paraId="68AB2340" w14:textId="77777777" w:rsidR="004F714F" w:rsidRPr="004F714F" w:rsidRDefault="004F714F" w:rsidP="004F714F">
      <w:pPr>
        <w:shd w:val="clear" w:color="auto" w:fill="FFFFFF"/>
        <w:rPr>
          <w:rFonts w:ascii="OpenSans-Regular" w:eastAsia="Times New Roman" w:hAnsi="OpenSans-Regular" w:cs="Times New Roman"/>
          <w:color w:val="777777"/>
          <w:sz w:val="18"/>
          <w:szCs w:val="18"/>
        </w:rPr>
      </w:pPr>
      <w:r w:rsidRPr="004F714F">
        <w:rPr>
          <w:rFonts w:ascii="OpenSans-Regular" w:eastAsia="Times New Roman" w:hAnsi="OpenSans-Regular" w:cs="Times New Roman"/>
          <w:color w:val="777777"/>
          <w:sz w:val="18"/>
          <w:szCs w:val="18"/>
        </w:rPr>
        <w:t> </w:t>
      </w:r>
      <w:r w:rsidRPr="004F714F">
        <w:rPr>
          <w:rFonts w:ascii="OpenSans-Regular" w:eastAsia="Times New Roman" w:hAnsi="OpenSans-Regular" w:cs="Times New Roman"/>
          <w:color w:val="333333"/>
          <w:sz w:val="21"/>
          <w:szCs w:val="21"/>
        </w:rPr>
        <w:t>Day Job</w:t>
      </w:r>
    </w:p>
    <w:p w14:paraId="08743069" w14:textId="77777777" w:rsidR="004F714F" w:rsidRPr="004F714F" w:rsidRDefault="004F714F" w:rsidP="004F714F">
      <w:pPr>
        <w:shd w:val="clear" w:color="auto" w:fill="FFFFFF"/>
        <w:rPr>
          <w:rFonts w:ascii="OpenSans-Regular" w:eastAsia="Times New Roman" w:hAnsi="OpenSans-Regular" w:cs="Times New Roman"/>
          <w:color w:val="777777"/>
          <w:sz w:val="18"/>
          <w:szCs w:val="18"/>
        </w:rPr>
      </w:pPr>
      <w:r w:rsidRPr="004F714F">
        <w:rPr>
          <w:rFonts w:ascii="OpenSans-Regular" w:eastAsia="Times New Roman" w:hAnsi="OpenSans-Regular" w:cs="Times New Roman"/>
          <w:b/>
          <w:bCs/>
          <w:color w:val="333333"/>
          <w:sz w:val="21"/>
          <w:szCs w:val="21"/>
        </w:rPr>
        <w:t>Posted Shift Description</w:t>
      </w:r>
      <w:r w:rsidRPr="004F714F">
        <w:rPr>
          <w:rFonts w:ascii="OpenSans-Regular" w:eastAsia="Times New Roman" w:hAnsi="OpenSans-Regular" w:cs="Times New Roman"/>
          <w:color w:val="777777"/>
          <w:sz w:val="18"/>
          <w:szCs w:val="18"/>
        </w:rPr>
        <w:t> </w:t>
      </w:r>
      <w:r w:rsidRPr="004F714F">
        <w:rPr>
          <w:rFonts w:ascii="OpenSans-Regular" w:eastAsia="Times New Roman" w:hAnsi="OpenSans-Regular" w:cs="Times New Roman"/>
          <w:color w:val="333333"/>
          <w:sz w:val="21"/>
          <w:szCs w:val="21"/>
        </w:rPr>
        <w:t>Monday - Friday (6:30am-5:30pm) coverage. Multiple shift options available.</w:t>
      </w:r>
    </w:p>
    <w:p w14:paraId="6C71DDAB" w14:textId="77777777" w:rsidR="004F714F" w:rsidRPr="004F714F" w:rsidRDefault="004F714F" w:rsidP="004F714F">
      <w:pPr>
        <w:shd w:val="clear" w:color="auto" w:fill="FFFFFF"/>
        <w:outlineLvl w:val="1"/>
        <w:rPr>
          <w:rFonts w:ascii="OpenSans-Regular" w:eastAsia="Times New Roman" w:hAnsi="OpenSans-Regular" w:cs="Times New Roman"/>
          <w:b/>
          <w:bCs/>
          <w:color w:val="777777"/>
          <w:sz w:val="18"/>
          <w:szCs w:val="18"/>
        </w:rPr>
      </w:pPr>
      <w:r w:rsidRPr="004F714F">
        <w:rPr>
          <w:rFonts w:ascii="OpenSans-Regular" w:eastAsia="Times New Roman" w:hAnsi="OpenSans-Regular" w:cs="Times New Roman"/>
          <w:b/>
          <w:bCs/>
          <w:color w:val="333333"/>
          <w:sz w:val="21"/>
          <w:szCs w:val="21"/>
        </w:rPr>
        <w:t>Employee Status</w:t>
      </w:r>
    </w:p>
    <w:p w14:paraId="6751EBCB" w14:textId="77777777" w:rsidR="004F714F" w:rsidRPr="004F714F" w:rsidRDefault="004F714F" w:rsidP="004F714F">
      <w:pPr>
        <w:shd w:val="clear" w:color="auto" w:fill="FFFFFF"/>
        <w:rPr>
          <w:rFonts w:ascii="OpenSans-Regular" w:eastAsia="Times New Roman" w:hAnsi="OpenSans-Regular" w:cs="Times New Roman"/>
          <w:color w:val="777777"/>
          <w:sz w:val="18"/>
          <w:szCs w:val="18"/>
        </w:rPr>
      </w:pPr>
      <w:r w:rsidRPr="004F714F">
        <w:rPr>
          <w:rFonts w:ascii="OpenSans-Regular" w:eastAsia="Times New Roman" w:hAnsi="OpenSans-Regular" w:cs="Times New Roman"/>
          <w:color w:val="777777"/>
          <w:sz w:val="18"/>
          <w:szCs w:val="18"/>
        </w:rPr>
        <w:t> </w:t>
      </w:r>
      <w:r w:rsidRPr="004F714F">
        <w:rPr>
          <w:rFonts w:ascii="OpenSans-Regular" w:eastAsia="Times New Roman" w:hAnsi="OpenSans-Regular" w:cs="Times New Roman"/>
          <w:color w:val="333333"/>
          <w:sz w:val="21"/>
          <w:szCs w:val="21"/>
        </w:rPr>
        <w:t>Limited Term / Per Diem</w:t>
      </w:r>
    </w:p>
    <w:p w14:paraId="4CCFC28E" w14:textId="77777777" w:rsidR="004F714F" w:rsidRPr="004F714F" w:rsidRDefault="004F714F" w:rsidP="004F714F">
      <w:pPr>
        <w:shd w:val="clear" w:color="auto" w:fill="FFFFFF"/>
        <w:rPr>
          <w:rFonts w:ascii="OpenSans-Regular" w:eastAsia="Times New Roman" w:hAnsi="OpenSans-Regular" w:cs="Times New Roman"/>
          <w:color w:val="777777"/>
          <w:sz w:val="18"/>
          <w:szCs w:val="18"/>
        </w:rPr>
      </w:pPr>
      <w:r w:rsidRPr="004F714F">
        <w:rPr>
          <w:rFonts w:ascii="OpenSans-Regular" w:eastAsia="Times New Roman" w:hAnsi="OpenSans-Regular" w:cs="Times New Roman"/>
          <w:b/>
          <w:bCs/>
          <w:color w:val="333333"/>
          <w:sz w:val="21"/>
          <w:szCs w:val="21"/>
        </w:rPr>
        <w:t>Recruiting Department</w:t>
      </w:r>
      <w:r w:rsidRPr="004F714F">
        <w:rPr>
          <w:rFonts w:ascii="OpenSans-Regular" w:eastAsia="Times New Roman" w:hAnsi="OpenSans-Regular" w:cs="Times New Roman"/>
          <w:color w:val="777777"/>
          <w:sz w:val="18"/>
          <w:szCs w:val="18"/>
        </w:rPr>
        <w:t> </w:t>
      </w:r>
      <w:r w:rsidRPr="004F714F">
        <w:rPr>
          <w:rFonts w:ascii="OpenSans-Regular" w:eastAsia="Times New Roman" w:hAnsi="OpenSans-Regular" w:cs="Times New Roman"/>
          <w:color w:val="333333"/>
          <w:sz w:val="21"/>
          <w:szCs w:val="21"/>
        </w:rPr>
        <w:t>MGH Electrophysiology Lab</w:t>
      </w:r>
    </w:p>
    <w:p w14:paraId="08B23960" w14:textId="384FC85B" w:rsidR="004F714F" w:rsidRDefault="004F714F"/>
    <w:p w14:paraId="67C6128A" w14:textId="52D4D729" w:rsidR="004F714F" w:rsidRDefault="004F714F">
      <w:hyperlink r:id="rId5" w:history="1">
        <w:r w:rsidRPr="00E6266C">
          <w:rPr>
            <w:rStyle w:val="Hyperlink"/>
          </w:rPr>
          <w:t>https://partners.taleo.net/careersection/ghc/jobdetail.ftl?job=3232874&amp;tz=GMT-05%3A00&amp;tzname=America%2FNew_York</w:t>
        </w:r>
      </w:hyperlink>
      <w:r>
        <w:t xml:space="preserve"> </w:t>
      </w:r>
    </w:p>
    <w:p w14:paraId="4A4F2F16" w14:textId="77777777" w:rsidR="004F714F" w:rsidRDefault="004F714F"/>
    <w:sectPr w:rsidR="004F714F" w:rsidSect="00770B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OpenSans-Regular">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D673A"/>
    <w:multiLevelType w:val="multilevel"/>
    <w:tmpl w:val="CBA27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E61D1B"/>
    <w:multiLevelType w:val="multilevel"/>
    <w:tmpl w:val="A7DC4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9887950">
    <w:abstractNumId w:val="0"/>
  </w:num>
  <w:num w:numId="2" w16cid:durableId="17059784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14F"/>
    <w:rsid w:val="004F714F"/>
    <w:rsid w:val="00770B85"/>
    <w:rsid w:val="00EF0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A62412"/>
  <w14:defaultImageDpi w14:val="32767"/>
  <w15:chartTrackingRefBased/>
  <w15:docId w15:val="{FD78EC75-53A0-C845-9050-97107ADF1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4F714F"/>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714F"/>
    <w:rPr>
      <w:color w:val="0563C1" w:themeColor="hyperlink"/>
      <w:u w:val="single"/>
    </w:rPr>
  </w:style>
  <w:style w:type="character" w:styleId="UnresolvedMention">
    <w:name w:val="Unresolved Mention"/>
    <w:basedOn w:val="DefaultParagraphFont"/>
    <w:uiPriority w:val="99"/>
    <w:rsid w:val="004F714F"/>
    <w:rPr>
      <w:color w:val="605E5C"/>
      <w:shd w:val="clear" w:color="auto" w:fill="E1DFDD"/>
    </w:rPr>
  </w:style>
  <w:style w:type="character" w:customStyle="1" w:styleId="Heading2Char">
    <w:name w:val="Heading 2 Char"/>
    <w:basedOn w:val="DefaultParagraphFont"/>
    <w:link w:val="Heading2"/>
    <w:uiPriority w:val="9"/>
    <w:rsid w:val="004F714F"/>
    <w:rPr>
      <w:rFonts w:ascii="Times New Roman" w:eastAsia="Times New Roman" w:hAnsi="Times New Roman" w:cs="Times New Roman"/>
      <w:b/>
      <w:bCs/>
      <w:sz w:val="36"/>
      <w:szCs w:val="36"/>
    </w:rPr>
  </w:style>
  <w:style w:type="character" w:customStyle="1" w:styleId="titlepage">
    <w:name w:val="titlepage"/>
    <w:basedOn w:val="DefaultParagraphFont"/>
    <w:rsid w:val="004F714F"/>
  </w:style>
  <w:style w:type="character" w:customStyle="1" w:styleId="inline">
    <w:name w:val="inline"/>
    <w:basedOn w:val="DefaultParagraphFont"/>
    <w:rsid w:val="004F714F"/>
  </w:style>
  <w:style w:type="character" w:customStyle="1" w:styleId="blockpanel">
    <w:name w:val="blockpanel"/>
    <w:basedOn w:val="DefaultParagraphFont"/>
    <w:rsid w:val="004F714F"/>
  </w:style>
  <w:style w:type="character" w:customStyle="1" w:styleId="text">
    <w:name w:val="text"/>
    <w:basedOn w:val="DefaultParagraphFont"/>
    <w:rsid w:val="004F714F"/>
  </w:style>
  <w:style w:type="paragraph" w:styleId="NormalWeb">
    <w:name w:val="Normal (Web)"/>
    <w:basedOn w:val="Normal"/>
    <w:uiPriority w:val="99"/>
    <w:semiHidden/>
    <w:unhideWhenUsed/>
    <w:rsid w:val="004F714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4F714F"/>
    <w:rPr>
      <w:b/>
      <w:bCs/>
    </w:rPr>
  </w:style>
  <w:style w:type="character" w:customStyle="1" w:styleId="subtitle">
    <w:name w:val="subtitle"/>
    <w:basedOn w:val="DefaultParagraphFont"/>
    <w:rsid w:val="004F714F"/>
  </w:style>
  <w:style w:type="character" w:styleId="Emphasis">
    <w:name w:val="Emphasis"/>
    <w:basedOn w:val="DefaultParagraphFont"/>
    <w:uiPriority w:val="20"/>
    <w:qFormat/>
    <w:rsid w:val="004F71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117744">
      <w:bodyDiv w:val="1"/>
      <w:marLeft w:val="0"/>
      <w:marRight w:val="0"/>
      <w:marTop w:val="0"/>
      <w:marBottom w:val="0"/>
      <w:divBdr>
        <w:top w:val="none" w:sz="0" w:space="0" w:color="auto"/>
        <w:left w:val="none" w:sz="0" w:space="0" w:color="auto"/>
        <w:bottom w:val="none" w:sz="0" w:space="0" w:color="auto"/>
        <w:right w:val="none" w:sz="0" w:space="0" w:color="auto"/>
      </w:divBdr>
      <w:divsChild>
        <w:div w:id="1203516627">
          <w:marLeft w:val="0"/>
          <w:marRight w:val="0"/>
          <w:marTop w:val="0"/>
          <w:marBottom w:val="0"/>
          <w:divBdr>
            <w:top w:val="none" w:sz="0" w:space="0" w:color="auto"/>
            <w:left w:val="none" w:sz="0" w:space="0" w:color="auto"/>
            <w:bottom w:val="none" w:sz="0" w:space="0" w:color="auto"/>
            <w:right w:val="none" w:sz="0" w:space="0" w:color="auto"/>
          </w:divBdr>
        </w:div>
        <w:div w:id="1503162842">
          <w:marLeft w:val="0"/>
          <w:marRight w:val="0"/>
          <w:marTop w:val="0"/>
          <w:marBottom w:val="0"/>
          <w:divBdr>
            <w:top w:val="none" w:sz="0" w:space="0" w:color="auto"/>
            <w:left w:val="none" w:sz="0" w:space="0" w:color="auto"/>
            <w:bottom w:val="none" w:sz="0" w:space="0" w:color="auto"/>
            <w:right w:val="none" w:sz="0" w:space="0" w:color="auto"/>
          </w:divBdr>
        </w:div>
        <w:div w:id="1460680842">
          <w:marLeft w:val="0"/>
          <w:marRight w:val="0"/>
          <w:marTop w:val="0"/>
          <w:marBottom w:val="0"/>
          <w:divBdr>
            <w:top w:val="none" w:sz="0" w:space="0" w:color="auto"/>
            <w:left w:val="none" w:sz="0" w:space="0" w:color="auto"/>
            <w:bottom w:val="none" w:sz="0" w:space="0" w:color="auto"/>
            <w:right w:val="none" w:sz="0" w:space="0" w:color="auto"/>
          </w:divBdr>
        </w:div>
        <w:div w:id="465465237">
          <w:marLeft w:val="0"/>
          <w:marRight w:val="0"/>
          <w:marTop w:val="0"/>
          <w:marBottom w:val="0"/>
          <w:divBdr>
            <w:top w:val="none" w:sz="0" w:space="0" w:color="auto"/>
            <w:left w:val="none" w:sz="0" w:space="0" w:color="auto"/>
            <w:bottom w:val="none" w:sz="0" w:space="0" w:color="auto"/>
            <w:right w:val="none" w:sz="0" w:space="0" w:color="auto"/>
          </w:divBdr>
        </w:div>
        <w:div w:id="263074828">
          <w:marLeft w:val="0"/>
          <w:marRight w:val="0"/>
          <w:marTop w:val="0"/>
          <w:marBottom w:val="0"/>
          <w:divBdr>
            <w:top w:val="none" w:sz="0" w:space="0" w:color="auto"/>
            <w:left w:val="none" w:sz="0" w:space="0" w:color="auto"/>
            <w:bottom w:val="none" w:sz="0" w:space="0" w:color="auto"/>
            <w:right w:val="none" w:sz="0" w:space="0" w:color="auto"/>
          </w:divBdr>
          <w:divsChild>
            <w:div w:id="1101680266">
              <w:marLeft w:val="0"/>
              <w:marRight w:val="0"/>
              <w:marTop w:val="0"/>
              <w:marBottom w:val="0"/>
              <w:divBdr>
                <w:top w:val="none" w:sz="0" w:space="0" w:color="auto"/>
                <w:left w:val="none" w:sz="0" w:space="0" w:color="auto"/>
                <w:bottom w:val="none" w:sz="0" w:space="0" w:color="auto"/>
                <w:right w:val="none" w:sz="0" w:space="0" w:color="auto"/>
              </w:divBdr>
            </w:div>
            <w:div w:id="862086440">
              <w:marLeft w:val="0"/>
              <w:marRight w:val="0"/>
              <w:marTop w:val="0"/>
              <w:marBottom w:val="0"/>
              <w:divBdr>
                <w:top w:val="none" w:sz="0" w:space="0" w:color="auto"/>
                <w:left w:val="none" w:sz="0" w:space="0" w:color="auto"/>
                <w:bottom w:val="none" w:sz="0" w:space="0" w:color="auto"/>
                <w:right w:val="none" w:sz="0" w:space="0" w:color="auto"/>
              </w:divBdr>
            </w:div>
            <w:div w:id="1726492239">
              <w:marLeft w:val="0"/>
              <w:marRight w:val="0"/>
              <w:marTop w:val="0"/>
              <w:marBottom w:val="0"/>
              <w:divBdr>
                <w:top w:val="none" w:sz="0" w:space="0" w:color="auto"/>
                <w:left w:val="none" w:sz="0" w:space="0" w:color="auto"/>
                <w:bottom w:val="none" w:sz="0" w:space="0" w:color="auto"/>
                <w:right w:val="none" w:sz="0" w:space="0" w:color="auto"/>
              </w:divBdr>
            </w:div>
          </w:divsChild>
        </w:div>
        <w:div w:id="1249580459">
          <w:marLeft w:val="0"/>
          <w:marRight w:val="0"/>
          <w:marTop w:val="0"/>
          <w:marBottom w:val="0"/>
          <w:divBdr>
            <w:top w:val="none" w:sz="0" w:space="0" w:color="auto"/>
            <w:left w:val="none" w:sz="0" w:space="0" w:color="auto"/>
            <w:bottom w:val="none" w:sz="0" w:space="0" w:color="auto"/>
            <w:right w:val="none" w:sz="0" w:space="0" w:color="auto"/>
          </w:divBdr>
        </w:div>
        <w:div w:id="1474366059">
          <w:marLeft w:val="0"/>
          <w:marRight w:val="0"/>
          <w:marTop w:val="0"/>
          <w:marBottom w:val="0"/>
          <w:divBdr>
            <w:top w:val="none" w:sz="0" w:space="0" w:color="auto"/>
            <w:left w:val="none" w:sz="0" w:space="0" w:color="auto"/>
            <w:bottom w:val="none" w:sz="0" w:space="0" w:color="auto"/>
            <w:right w:val="none" w:sz="0" w:space="0" w:color="auto"/>
          </w:divBdr>
        </w:div>
        <w:div w:id="734595029">
          <w:marLeft w:val="0"/>
          <w:marRight w:val="0"/>
          <w:marTop w:val="0"/>
          <w:marBottom w:val="0"/>
          <w:divBdr>
            <w:top w:val="none" w:sz="0" w:space="0" w:color="auto"/>
            <w:left w:val="none" w:sz="0" w:space="0" w:color="auto"/>
            <w:bottom w:val="none" w:sz="0" w:space="0" w:color="auto"/>
            <w:right w:val="none" w:sz="0" w:space="0" w:color="auto"/>
          </w:divBdr>
        </w:div>
        <w:div w:id="304433917">
          <w:marLeft w:val="0"/>
          <w:marRight w:val="0"/>
          <w:marTop w:val="0"/>
          <w:marBottom w:val="0"/>
          <w:divBdr>
            <w:top w:val="none" w:sz="0" w:space="0" w:color="auto"/>
            <w:left w:val="none" w:sz="0" w:space="0" w:color="auto"/>
            <w:bottom w:val="none" w:sz="0" w:space="0" w:color="auto"/>
            <w:right w:val="none" w:sz="0" w:space="0" w:color="auto"/>
          </w:divBdr>
        </w:div>
        <w:div w:id="1848714921">
          <w:marLeft w:val="0"/>
          <w:marRight w:val="0"/>
          <w:marTop w:val="0"/>
          <w:marBottom w:val="0"/>
          <w:divBdr>
            <w:top w:val="none" w:sz="0" w:space="0" w:color="auto"/>
            <w:left w:val="none" w:sz="0" w:space="0" w:color="auto"/>
            <w:bottom w:val="none" w:sz="0" w:space="0" w:color="auto"/>
            <w:right w:val="none" w:sz="0" w:space="0" w:color="auto"/>
          </w:divBdr>
        </w:div>
        <w:div w:id="621347278">
          <w:marLeft w:val="0"/>
          <w:marRight w:val="0"/>
          <w:marTop w:val="0"/>
          <w:marBottom w:val="0"/>
          <w:divBdr>
            <w:top w:val="none" w:sz="0" w:space="0" w:color="auto"/>
            <w:left w:val="none" w:sz="0" w:space="0" w:color="auto"/>
            <w:bottom w:val="none" w:sz="0" w:space="0" w:color="auto"/>
            <w:right w:val="none" w:sz="0" w:space="0" w:color="auto"/>
          </w:divBdr>
        </w:div>
        <w:div w:id="956563824">
          <w:marLeft w:val="0"/>
          <w:marRight w:val="0"/>
          <w:marTop w:val="0"/>
          <w:marBottom w:val="0"/>
          <w:divBdr>
            <w:top w:val="none" w:sz="0" w:space="0" w:color="auto"/>
            <w:left w:val="none" w:sz="0" w:space="0" w:color="auto"/>
            <w:bottom w:val="none" w:sz="0" w:space="0" w:color="auto"/>
            <w:right w:val="none" w:sz="0" w:space="0" w:color="auto"/>
          </w:divBdr>
        </w:div>
        <w:div w:id="1068263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artners.taleo.net/careersection/ghc/jobdetail.ftl?job=3232874&amp;tz=GMT-05%3A00&amp;tzname=America%2FNew_Yor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345</Words>
  <Characters>1970</Characters>
  <Application>Microsoft Office Word</Application>
  <DocSecurity>0</DocSecurity>
  <Lines>16</Lines>
  <Paragraphs>4</Paragraphs>
  <ScaleCrop>false</ScaleCrop>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2023-02-16T15:28:00Z</dcterms:created>
  <dcterms:modified xsi:type="dcterms:W3CDTF">2023-02-16T15:33:00Z</dcterms:modified>
</cp:coreProperties>
</file>